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2C5E0" w14:textId="77777777" w:rsidR="00D935CF" w:rsidRPr="00D935CF" w:rsidRDefault="00D935CF" w:rsidP="00D935CF">
      <w:pPr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D935CF">
        <w:rPr>
          <w:rFonts w:ascii="Cambria" w:hAnsi="Cambria"/>
          <w:b/>
          <w:sz w:val="32"/>
          <w:szCs w:val="32"/>
        </w:rPr>
        <w:t xml:space="preserve">Literatuurlijst </w:t>
      </w:r>
    </w:p>
    <w:p w14:paraId="05FE1698" w14:textId="77777777" w:rsidR="00D935CF" w:rsidRPr="00D935CF" w:rsidRDefault="00D935CF" w:rsidP="00D935CF">
      <w:pPr>
        <w:rPr>
          <w:rFonts w:ascii="Cambria" w:hAnsi="Cambria"/>
          <w:b/>
        </w:rPr>
      </w:pPr>
      <w:r w:rsidRPr="00D935CF">
        <w:rPr>
          <w:rFonts w:ascii="Cambria" w:hAnsi="Cambria"/>
          <w:b/>
        </w:rPr>
        <w:t>Dag 1</w:t>
      </w:r>
    </w:p>
    <w:p w14:paraId="7FB56E20" w14:textId="77777777" w:rsidR="00D935CF" w:rsidRPr="00D935CF" w:rsidRDefault="00D935CF" w:rsidP="00D935CF">
      <w:pPr>
        <w:rPr>
          <w:rFonts w:ascii="Cambria" w:hAnsi="Cambria"/>
        </w:rPr>
      </w:pPr>
      <w:r w:rsidRPr="00D935CF">
        <w:rPr>
          <w:rFonts w:ascii="Cambria" w:hAnsi="Cambria"/>
        </w:rPr>
        <w:t>Koning, A. (2002) Systeemgericht werken in de vrouwenopvang (en andere settingen)</w:t>
      </w:r>
      <w:r w:rsidRPr="00D935CF">
        <w:rPr>
          <w:rFonts w:ascii="Cambria" w:hAnsi="Cambria"/>
        </w:rPr>
        <w:br/>
        <w:t>(5 pagina’s)</w:t>
      </w:r>
      <w:r>
        <w:rPr>
          <w:rFonts w:ascii="Cambria" w:hAnsi="Cambria"/>
        </w:rPr>
        <w:t>.</w:t>
      </w:r>
    </w:p>
    <w:p w14:paraId="6E4EC891" w14:textId="77777777" w:rsidR="00D935CF" w:rsidRPr="00D935CF" w:rsidRDefault="00D935CF" w:rsidP="00D935CF">
      <w:pPr>
        <w:rPr>
          <w:rFonts w:ascii="Cambria" w:hAnsi="Cambria"/>
        </w:rPr>
      </w:pPr>
      <w:r w:rsidRPr="00D935CF">
        <w:rPr>
          <w:rFonts w:ascii="Cambria" w:hAnsi="Cambria"/>
        </w:rPr>
        <w:t xml:space="preserve">Groen, M., </w:t>
      </w:r>
      <w:proofErr w:type="spellStart"/>
      <w:r w:rsidRPr="00D935CF">
        <w:rPr>
          <w:rFonts w:ascii="Cambria" w:hAnsi="Cambria"/>
        </w:rPr>
        <w:t>Lawick</w:t>
      </w:r>
      <w:proofErr w:type="spellEnd"/>
      <w:r w:rsidRPr="00D935CF">
        <w:rPr>
          <w:rFonts w:ascii="Cambria" w:hAnsi="Cambria"/>
        </w:rPr>
        <w:t>, J. van (2008): Intieme oorlog. Over de kwetsbaarheid van familierelaties</w:t>
      </w:r>
      <w:r w:rsidRPr="00D935CF">
        <w:rPr>
          <w:rFonts w:ascii="Cambria" w:hAnsi="Cambria"/>
        </w:rPr>
        <w:br/>
        <w:t>Hoofdstuk 5: Escaleren en de-escaleren. Amsterdam, van Gennep</w:t>
      </w:r>
      <w:r w:rsidRPr="00D935CF">
        <w:rPr>
          <w:rFonts w:ascii="Cambria" w:hAnsi="Cambria"/>
        </w:rPr>
        <w:br/>
        <w:t>(6 pagina’s).</w:t>
      </w:r>
      <w:r w:rsidRPr="00D935CF">
        <w:rPr>
          <w:rFonts w:ascii="Cambria" w:hAnsi="Cambria"/>
        </w:rPr>
        <w:br/>
      </w:r>
      <w:r w:rsidRPr="00D935CF">
        <w:rPr>
          <w:rFonts w:ascii="Cambria" w:hAnsi="Cambria"/>
        </w:rPr>
        <w:br/>
        <w:t xml:space="preserve">Van Oenen, F.J., </w:t>
      </w:r>
      <w:proofErr w:type="spellStart"/>
      <w:r w:rsidRPr="00D935CF">
        <w:rPr>
          <w:rFonts w:ascii="Cambria" w:hAnsi="Cambria"/>
        </w:rPr>
        <w:t>Bernardt</w:t>
      </w:r>
      <w:proofErr w:type="spellEnd"/>
      <w:r w:rsidRPr="00D935CF">
        <w:rPr>
          <w:rFonts w:ascii="Cambria" w:hAnsi="Cambria"/>
        </w:rPr>
        <w:t>, C. &amp; Post, L. van der, 2007 Praktijkboek crisisinterventie</w:t>
      </w:r>
      <w:r w:rsidRPr="00D935CF">
        <w:rPr>
          <w:rFonts w:ascii="Cambria" w:hAnsi="Cambria"/>
        </w:rPr>
        <w:br/>
        <w:t>De kunst van het interveniëren in moeilijke behandelsituaties in de spoedeisende psychiatrie en psychotherapie Hoofdstuk 2: Algemene principes van crisisinterventies. Utrecht, De Tijdstroom</w:t>
      </w:r>
      <w:r w:rsidRPr="00D935CF">
        <w:rPr>
          <w:rFonts w:ascii="Cambria" w:hAnsi="Cambria"/>
        </w:rPr>
        <w:br/>
        <w:t>(21 pagina’s).</w:t>
      </w:r>
    </w:p>
    <w:p w14:paraId="5F71681F" w14:textId="77777777" w:rsidR="00D935CF" w:rsidRPr="00D935CF" w:rsidRDefault="00D935CF" w:rsidP="00D935CF">
      <w:pPr>
        <w:rPr>
          <w:rFonts w:ascii="Cambria" w:hAnsi="Cambria"/>
        </w:rPr>
      </w:pPr>
      <w:r w:rsidRPr="00D935CF">
        <w:rPr>
          <w:rFonts w:ascii="Cambria" w:hAnsi="Cambria"/>
        </w:rPr>
        <w:t>Berg, I.K., 2000, Ik wil mijn kind niet kwijt. Hoofdstuk 4: Samenwerking komt op gang.</w:t>
      </w:r>
      <w:r w:rsidRPr="00D935CF">
        <w:rPr>
          <w:rFonts w:ascii="Cambria" w:hAnsi="Cambria"/>
        </w:rPr>
        <w:br/>
        <w:t>Haarlem, De Toorts</w:t>
      </w:r>
      <w:r w:rsidRPr="00D935CF">
        <w:rPr>
          <w:rFonts w:ascii="Cambria" w:hAnsi="Cambria"/>
        </w:rPr>
        <w:br/>
        <w:t>(9 pagina’s).</w:t>
      </w:r>
    </w:p>
    <w:p w14:paraId="1CB45A6F" w14:textId="77777777" w:rsidR="00D935CF" w:rsidRPr="00D935CF" w:rsidRDefault="00D935CF" w:rsidP="00D935CF">
      <w:pPr>
        <w:rPr>
          <w:rFonts w:ascii="Cambria" w:hAnsi="Cambria"/>
        </w:rPr>
      </w:pPr>
      <w:r w:rsidRPr="00D935CF">
        <w:rPr>
          <w:rFonts w:ascii="Cambria" w:hAnsi="Cambria"/>
        </w:rPr>
        <w:t xml:space="preserve">Visser, </w:t>
      </w:r>
      <w:proofErr w:type="gramStart"/>
      <w:r w:rsidRPr="00D935CF">
        <w:rPr>
          <w:rFonts w:ascii="Cambria" w:hAnsi="Cambria"/>
        </w:rPr>
        <w:t>S. ,</w:t>
      </w:r>
      <w:proofErr w:type="gramEnd"/>
      <w:r w:rsidRPr="00D935CF">
        <w:rPr>
          <w:rFonts w:ascii="Cambria" w:hAnsi="Cambria"/>
        </w:rPr>
        <w:t xml:space="preserve"> 1997 Trauma en ouderschap. Over hoe het verleden kan ‘rondzingen’ in het heden</w:t>
      </w:r>
      <w:r w:rsidRPr="00D935CF">
        <w:rPr>
          <w:rFonts w:ascii="Cambria" w:hAnsi="Cambria"/>
        </w:rPr>
        <w:br/>
        <w:t xml:space="preserve">Uit: </w:t>
      </w:r>
      <w:proofErr w:type="spellStart"/>
      <w:r w:rsidRPr="00D935CF">
        <w:rPr>
          <w:rFonts w:ascii="Cambria" w:hAnsi="Cambria"/>
        </w:rPr>
        <w:t>MGv</w:t>
      </w:r>
      <w:proofErr w:type="spellEnd"/>
      <w:r w:rsidRPr="00D935CF">
        <w:rPr>
          <w:rFonts w:ascii="Cambria" w:hAnsi="Cambria"/>
        </w:rPr>
        <w:t xml:space="preserve">, </w:t>
      </w:r>
      <w:proofErr w:type="spellStart"/>
      <w:r w:rsidRPr="00D935CF">
        <w:rPr>
          <w:rFonts w:ascii="Cambria" w:hAnsi="Cambria"/>
        </w:rPr>
        <w:t>nr</w:t>
      </w:r>
      <w:proofErr w:type="spellEnd"/>
      <w:r w:rsidRPr="00D935CF">
        <w:rPr>
          <w:rFonts w:ascii="Cambria" w:hAnsi="Cambria"/>
        </w:rPr>
        <w:t xml:space="preserve"> 6</w:t>
      </w:r>
      <w:r w:rsidRPr="00D935CF">
        <w:rPr>
          <w:rFonts w:ascii="Cambria" w:hAnsi="Cambria"/>
        </w:rPr>
        <w:br/>
        <w:t>(14 pagina’s).</w:t>
      </w:r>
    </w:p>
    <w:p w14:paraId="4DFE20C0" w14:textId="77777777" w:rsidR="00D935CF" w:rsidRPr="00D935CF" w:rsidRDefault="00D935CF" w:rsidP="00D935CF">
      <w:pPr>
        <w:rPr>
          <w:rFonts w:ascii="Cambria" w:hAnsi="Cambria"/>
        </w:rPr>
      </w:pPr>
      <w:r w:rsidRPr="00D935CF">
        <w:rPr>
          <w:rFonts w:ascii="Cambria" w:hAnsi="Cambria"/>
        </w:rPr>
        <w:t xml:space="preserve">Baartman, </w:t>
      </w:r>
      <w:proofErr w:type="gramStart"/>
      <w:r w:rsidRPr="00D935CF">
        <w:rPr>
          <w:rFonts w:ascii="Cambria" w:hAnsi="Cambria"/>
        </w:rPr>
        <w:t>H.E.M. ,</w:t>
      </w:r>
      <w:proofErr w:type="gramEnd"/>
      <w:r w:rsidRPr="00D935CF">
        <w:rPr>
          <w:rFonts w:ascii="Cambria" w:hAnsi="Cambria"/>
        </w:rPr>
        <w:t xml:space="preserve"> 1996. Als mishandelde kinderen ouder worden</w:t>
      </w:r>
      <w:r w:rsidRPr="00D935CF">
        <w:rPr>
          <w:rFonts w:ascii="Cambria" w:hAnsi="Cambria"/>
        </w:rPr>
        <w:br/>
        <w:t xml:space="preserve">Uit: Tijdschrift voor orthopedagogiek, </w:t>
      </w:r>
      <w:proofErr w:type="spellStart"/>
      <w:r w:rsidRPr="00D935CF">
        <w:rPr>
          <w:rFonts w:ascii="Cambria" w:hAnsi="Cambria"/>
        </w:rPr>
        <w:t>nr</w:t>
      </w:r>
      <w:proofErr w:type="spellEnd"/>
      <w:r w:rsidRPr="00D935CF">
        <w:rPr>
          <w:rFonts w:ascii="Cambria" w:hAnsi="Cambria"/>
        </w:rPr>
        <w:t xml:space="preserve"> 35</w:t>
      </w:r>
      <w:r w:rsidRPr="00D935CF">
        <w:rPr>
          <w:rFonts w:ascii="Cambria" w:hAnsi="Cambria"/>
        </w:rPr>
        <w:br/>
        <w:t>(15 pagina’s).</w:t>
      </w:r>
    </w:p>
    <w:p w14:paraId="293B4A15" w14:textId="77777777" w:rsidR="00D935CF" w:rsidRPr="00D935CF" w:rsidRDefault="00D935CF" w:rsidP="00D935CF">
      <w:pPr>
        <w:rPr>
          <w:rFonts w:ascii="Cambria" w:hAnsi="Cambria"/>
        </w:rPr>
      </w:pPr>
      <w:proofErr w:type="spellStart"/>
      <w:r w:rsidRPr="00D935CF">
        <w:rPr>
          <w:rFonts w:ascii="Cambria" w:hAnsi="Cambria"/>
        </w:rPr>
        <w:t>Hillewaere</w:t>
      </w:r>
      <w:proofErr w:type="spellEnd"/>
      <w:r w:rsidRPr="00D935CF">
        <w:rPr>
          <w:rFonts w:ascii="Cambria" w:hAnsi="Cambria"/>
        </w:rPr>
        <w:t xml:space="preserve">, B. Le </w:t>
      </w:r>
      <w:proofErr w:type="spellStart"/>
      <w:r w:rsidRPr="00D935CF">
        <w:rPr>
          <w:rFonts w:ascii="Cambria" w:hAnsi="Cambria"/>
        </w:rPr>
        <w:t>Fevere</w:t>
      </w:r>
      <w:proofErr w:type="spellEnd"/>
      <w:r w:rsidRPr="00D935CF">
        <w:rPr>
          <w:rFonts w:ascii="Cambria" w:hAnsi="Cambria"/>
        </w:rPr>
        <w:t xml:space="preserve"> de ten Hove, M. 2006. Narratieve en oplossingsgerichte toepassingen bij </w:t>
      </w:r>
      <w:proofErr w:type="spellStart"/>
      <w:r w:rsidRPr="00D935CF">
        <w:rPr>
          <w:rFonts w:ascii="Cambria" w:hAnsi="Cambria"/>
        </w:rPr>
        <w:t>genogrammen</w:t>
      </w:r>
      <w:proofErr w:type="spellEnd"/>
      <w:r w:rsidRPr="00D935CF">
        <w:rPr>
          <w:rFonts w:ascii="Cambria" w:hAnsi="Cambria"/>
        </w:rPr>
        <w:t xml:space="preserve">. Systeemtherapie, jaargang 18, </w:t>
      </w:r>
      <w:proofErr w:type="spellStart"/>
      <w:r w:rsidRPr="00D935CF">
        <w:rPr>
          <w:rFonts w:ascii="Cambria" w:hAnsi="Cambria"/>
        </w:rPr>
        <w:t>nr</w:t>
      </w:r>
      <w:proofErr w:type="spellEnd"/>
      <w:r w:rsidRPr="00D935CF">
        <w:rPr>
          <w:rFonts w:ascii="Cambria" w:hAnsi="Cambria"/>
        </w:rPr>
        <w:t xml:space="preserve"> 2</w:t>
      </w:r>
      <w:r w:rsidRPr="00D935CF">
        <w:rPr>
          <w:rFonts w:ascii="Cambria" w:hAnsi="Cambria"/>
        </w:rPr>
        <w:br/>
        <w:t>(19 pagina’s).</w:t>
      </w:r>
    </w:p>
    <w:p w14:paraId="6295C36B" w14:textId="77777777" w:rsidR="00D935CF" w:rsidRPr="00D935CF" w:rsidRDefault="00D935CF" w:rsidP="00D935CF">
      <w:pPr>
        <w:rPr>
          <w:rFonts w:ascii="Cambria" w:hAnsi="Cambria"/>
          <w:b/>
        </w:rPr>
      </w:pPr>
    </w:p>
    <w:p w14:paraId="2676DE21" w14:textId="77777777" w:rsidR="00D935CF" w:rsidRPr="00D935CF" w:rsidRDefault="00D935CF" w:rsidP="00D935CF">
      <w:pPr>
        <w:rPr>
          <w:rFonts w:ascii="Cambria" w:hAnsi="Cambria"/>
          <w:b/>
        </w:rPr>
      </w:pPr>
      <w:r w:rsidRPr="00D935CF">
        <w:rPr>
          <w:rFonts w:ascii="Cambria" w:hAnsi="Cambria"/>
          <w:b/>
        </w:rPr>
        <w:t>Dag 2</w:t>
      </w:r>
    </w:p>
    <w:p w14:paraId="39344DF0" w14:textId="77777777" w:rsidR="00D935CF" w:rsidRPr="00D935CF" w:rsidRDefault="00D935CF" w:rsidP="00D935CF">
      <w:pPr>
        <w:rPr>
          <w:rFonts w:ascii="Cambria" w:hAnsi="Cambria"/>
        </w:rPr>
      </w:pPr>
      <w:r w:rsidRPr="00D935CF">
        <w:rPr>
          <w:rFonts w:ascii="Cambria" w:hAnsi="Cambria"/>
        </w:rPr>
        <w:t xml:space="preserve">W. Miller, S. </w:t>
      </w:r>
      <w:proofErr w:type="spellStart"/>
      <w:r w:rsidRPr="00D935CF">
        <w:rPr>
          <w:rFonts w:ascii="Cambria" w:hAnsi="Cambria"/>
        </w:rPr>
        <w:t>Rollnick</w:t>
      </w:r>
      <w:proofErr w:type="spellEnd"/>
      <w:r w:rsidRPr="00D935CF">
        <w:rPr>
          <w:rFonts w:ascii="Cambria" w:hAnsi="Cambria"/>
        </w:rPr>
        <w:t xml:space="preserve"> (2014). Motiverende gespreksvoering</w:t>
      </w:r>
      <w:r w:rsidRPr="00D935CF">
        <w:rPr>
          <w:rFonts w:ascii="Cambria" w:hAnsi="Cambria"/>
        </w:rPr>
        <w:br/>
        <w:t xml:space="preserve">Hoofdstuk 3: Motiverende gespreksvoering – de methode </w:t>
      </w:r>
      <w:proofErr w:type="spellStart"/>
      <w:r w:rsidRPr="00D935CF">
        <w:rPr>
          <w:rFonts w:ascii="Cambria" w:hAnsi="Cambria"/>
        </w:rPr>
        <w:t>Ekklesia</w:t>
      </w:r>
      <w:proofErr w:type="spellEnd"/>
      <w:r w:rsidRPr="00D935CF">
        <w:rPr>
          <w:rFonts w:ascii="Cambria" w:hAnsi="Cambria"/>
        </w:rPr>
        <w:br/>
        <w:t>(14 pagina’s).</w:t>
      </w:r>
    </w:p>
    <w:p w14:paraId="33774EB3" w14:textId="2BA67C05" w:rsidR="00D935CF" w:rsidRDefault="00D935CF" w:rsidP="00D935CF">
      <w:pPr>
        <w:rPr>
          <w:rFonts w:ascii="Cambria" w:hAnsi="Cambria"/>
        </w:rPr>
      </w:pPr>
      <w:r w:rsidRPr="00D935CF">
        <w:rPr>
          <w:rFonts w:ascii="Cambria" w:hAnsi="Cambria"/>
        </w:rPr>
        <w:t>I.K. Berg (2000) Ik wil mijn kind niet kwijt</w:t>
      </w:r>
      <w:r w:rsidRPr="00D935CF">
        <w:rPr>
          <w:rFonts w:ascii="Cambria" w:hAnsi="Cambria"/>
        </w:rPr>
        <w:br/>
        <w:t>Hoofdstuk 6: Praktische vragen en verdere gesprekstechnieken. Haarlem, De Toorts</w:t>
      </w:r>
      <w:r w:rsidRPr="00D935CF">
        <w:rPr>
          <w:rFonts w:ascii="Cambria" w:hAnsi="Cambria"/>
        </w:rPr>
        <w:br/>
        <w:t>(25 pagina’s).</w:t>
      </w:r>
    </w:p>
    <w:p w14:paraId="1F091809" w14:textId="10DC3C1D" w:rsidR="00DD6B63" w:rsidRPr="00DD6B63" w:rsidRDefault="00DD6B63" w:rsidP="00DD6B63">
      <w:pPr>
        <w:widowControl w:val="0"/>
        <w:autoSpaceDE w:val="0"/>
        <w:autoSpaceDN w:val="0"/>
        <w:adjustRightInd w:val="0"/>
        <w:spacing w:after="0"/>
        <w:rPr>
          <w:rFonts w:ascii="Cambria" w:hAnsi="Cambria" w:cs="Arial"/>
          <w:color w:val="1A1A1A"/>
        </w:rPr>
      </w:pPr>
      <w:r w:rsidRPr="00DD6B63">
        <w:rPr>
          <w:rFonts w:ascii="Cambria" w:hAnsi="Cambria" w:cs="Arial"/>
          <w:color w:val="1A1A1A"/>
        </w:rPr>
        <w:t xml:space="preserve">M. De Cock (2008) Collaboraties werken met gezinnen binnen gedwongen hulpverlening Uit: Systeemtheoretisch Bulletin, jaargang 26, </w:t>
      </w:r>
      <w:proofErr w:type="spellStart"/>
      <w:r w:rsidRPr="00DD6B63">
        <w:rPr>
          <w:rFonts w:ascii="Cambria" w:hAnsi="Cambria" w:cs="Arial"/>
          <w:color w:val="1A1A1A"/>
        </w:rPr>
        <w:t>nr</w:t>
      </w:r>
      <w:proofErr w:type="spellEnd"/>
      <w:r w:rsidRPr="00DD6B63">
        <w:rPr>
          <w:rFonts w:ascii="Cambria" w:hAnsi="Cambria" w:cs="Arial"/>
          <w:color w:val="1A1A1A"/>
        </w:rPr>
        <w:t xml:space="preserve"> 2</w:t>
      </w:r>
    </w:p>
    <w:p w14:paraId="2CF08D28" w14:textId="460F8605" w:rsidR="00DD6B63" w:rsidRDefault="00DD6B63" w:rsidP="00DD6B63">
      <w:pPr>
        <w:rPr>
          <w:rFonts w:ascii="Cambria" w:hAnsi="Cambria"/>
        </w:rPr>
      </w:pPr>
      <w:r>
        <w:rPr>
          <w:rFonts w:ascii="Cambria" w:hAnsi="Cambria" w:cs="Arial"/>
          <w:color w:val="1A1A1A"/>
        </w:rPr>
        <w:t>(</w:t>
      </w:r>
      <w:r w:rsidRPr="00DD6B63">
        <w:rPr>
          <w:rFonts w:ascii="Cambria" w:hAnsi="Cambria" w:cs="Arial"/>
          <w:color w:val="1A1A1A"/>
        </w:rPr>
        <w:t>30 pagina's</w:t>
      </w:r>
      <w:r>
        <w:rPr>
          <w:rFonts w:ascii="Cambria" w:hAnsi="Cambria" w:cs="Arial"/>
          <w:color w:val="1A1A1A"/>
        </w:rPr>
        <w:t>)</w:t>
      </w:r>
    </w:p>
    <w:p w14:paraId="2363F9FF" w14:textId="77777777" w:rsidR="00DD6B63" w:rsidRDefault="00DD6B63" w:rsidP="00D935CF">
      <w:pPr>
        <w:rPr>
          <w:rFonts w:ascii="Cambria" w:hAnsi="Cambria"/>
        </w:rPr>
      </w:pPr>
    </w:p>
    <w:p w14:paraId="0313039F" w14:textId="77777777" w:rsidR="00D935CF" w:rsidRPr="00D935CF" w:rsidRDefault="00D935CF" w:rsidP="00D935CF">
      <w:pPr>
        <w:rPr>
          <w:rFonts w:ascii="Cambria" w:hAnsi="Cambria"/>
          <w:b/>
        </w:rPr>
      </w:pPr>
      <w:r w:rsidRPr="00D935CF">
        <w:rPr>
          <w:rFonts w:ascii="Cambria" w:hAnsi="Cambria"/>
          <w:b/>
        </w:rPr>
        <w:lastRenderedPageBreak/>
        <w:t>Dag 3</w:t>
      </w:r>
    </w:p>
    <w:p w14:paraId="0B7E8F08" w14:textId="77777777" w:rsidR="00D935CF" w:rsidRDefault="00D935CF" w:rsidP="00D935CF">
      <w:pPr>
        <w:rPr>
          <w:u w:val="single"/>
        </w:rPr>
      </w:pPr>
    </w:p>
    <w:p w14:paraId="1141D617" w14:textId="77777777" w:rsidR="00D935CF" w:rsidRDefault="00D935CF" w:rsidP="00D935C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Pr="00897947">
        <w:rPr>
          <w:rFonts w:ascii="Cambria" w:hAnsi="Cambria"/>
          <w:sz w:val="22"/>
          <w:szCs w:val="22"/>
        </w:rPr>
        <w:t>an der Pas</w:t>
      </w:r>
      <w:r>
        <w:rPr>
          <w:rFonts w:ascii="Cambria" w:hAnsi="Cambria"/>
          <w:sz w:val="22"/>
          <w:szCs w:val="22"/>
        </w:rPr>
        <w:t xml:space="preserve">, A.,2006. </w:t>
      </w:r>
      <w:r w:rsidRPr="00897947">
        <w:rPr>
          <w:rFonts w:ascii="Cambria" w:hAnsi="Cambria"/>
          <w:sz w:val="22"/>
          <w:szCs w:val="22"/>
        </w:rPr>
        <w:t>Beseffen alle ouders wat verantwoordelijk zijn voor een kind is?</w:t>
      </w:r>
      <w:r w:rsidRPr="00897947">
        <w:rPr>
          <w:rFonts w:ascii="Cambria" w:hAnsi="Cambria"/>
          <w:sz w:val="22"/>
          <w:szCs w:val="22"/>
        </w:rPr>
        <w:br/>
        <w:t xml:space="preserve">Lezing tijdens Academische zitting van de Raad van Ouders van </w:t>
      </w:r>
      <w:r>
        <w:rPr>
          <w:rFonts w:ascii="Cambria" w:hAnsi="Cambria"/>
          <w:sz w:val="22"/>
          <w:szCs w:val="22"/>
        </w:rPr>
        <w:t>de Jeugdhulp Brussel</w:t>
      </w:r>
      <w:r>
        <w:rPr>
          <w:rFonts w:ascii="Cambria" w:hAnsi="Cambria"/>
          <w:sz w:val="22"/>
          <w:szCs w:val="22"/>
        </w:rPr>
        <w:br/>
        <w:t>(9 pagina’s).</w:t>
      </w:r>
    </w:p>
    <w:p w14:paraId="25BEF2F6" w14:textId="77777777" w:rsidR="00D935CF" w:rsidRPr="00897947" w:rsidRDefault="00D935CF" w:rsidP="00D935CF">
      <w:pPr>
        <w:rPr>
          <w:rFonts w:ascii="Cambria" w:hAnsi="Cambria"/>
          <w:sz w:val="22"/>
          <w:szCs w:val="22"/>
        </w:rPr>
      </w:pPr>
      <w:r w:rsidRPr="00897947">
        <w:rPr>
          <w:rFonts w:ascii="Cambria" w:hAnsi="Cambria"/>
          <w:sz w:val="22"/>
          <w:szCs w:val="22"/>
        </w:rPr>
        <w:t>Hoek</w:t>
      </w:r>
      <w:r>
        <w:rPr>
          <w:rFonts w:ascii="Cambria" w:hAnsi="Cambria"/>
          <w:sz w:val="22"/>
          <w:szCs w:val="22"/>
        </w:rPr>
        <w:t xml:space="preserve">, M., 2009. </w:t>
      </w:r>
      <w:r w:rsidRPr="00897947">
        <w:rPr>
          <w:rFonts w:ascii="Cambria" w:hAnsi="Cambria"/>
          <w:sz w:val="22"/>
          <w:szCs w:val="22"/>
        </w:rPr>
        <w:t>Denk in buffers: een handreiking aan ouderbegeleiders</w:t>
      </w:r>
      <w:r w:rsidRPr="00897947">
        <w:rPr>
          <w:rFonts w:ascii="Cambria" w:hAnsi="Cambria"/>
          <w:sz w:val="22"/>
          <w:szCs w:val="22"/>
        </w:rPr>
        <w:br/>
        <w:t>Uit: Ouderschap en ouderbege</w:t>
      </w:r>
      <w:r>
        <w:rPr>
          <w:rFonts w:ascii="Cambria" w:hAnsi="Cambria"/>
          <w:sz w:val="22"/>
          <w:szCs w:val="22"/>
        </w:rPr>
        <w:t xml:space="preserve">leiding, jaargang 12, </w:t>
      </w:r>
      <w:proofErr w:type="spellStart"/>
      <w:r>
        <w:rPr>
          <w:rFonts w:ascii="Cambria" w:hAnsi="Cambria"/>
          <w:sz w:val="22"/>
          <w:szCs w:val="22"/>
        </w:rPr>
        <w:t>nr</w:t>
      </w:r>
      <w:proofErr w:type="spellEnd"/>
      <w:r>
        <w:rPr>
          <w:rFonts w:ascii="Cambria" w:hAnsi="Cambria"/>
          <w:sz w:val="22"/>
          <w:szCs w:val="22"/>
        </w:rPr>
        <w:t xml:space="preserve"> 3</w:t>
      </w:r>
      <w:r>
        <w:rPr>
          <w:rFonts w:ascii="Cambria" w:hAnsi="Cambria"/>
          <w:sz w:val="22"/>
          <w:szCs w:val="22"/>
        </w:rPr>
        <w:br/>
        <w:t>(8 pagina’s).</w:t>
      </w:r>
    </w:p>
    <w:p w14:paraId="297B7DF4" w14:textId="77777777" w:rsidR="00D935CF" w:rsidRPr="00897947" w:rsidRDefault="00D935CF" w:rsidP="00D935CF">
      <w:pPr>
        <w:rPr>
          <w:rFonts w:ascii="Cambria" w:hAnsi="Cambria"/>
          <w:sz w:val="22"/>
        </w:rPr>
      </w:pPr>
      <w:proofErr w:type="spellStart"/>
      <w:r w:rsidRPr="00897947">
        <w:rPr>
          <w:rFonts w:ascii="Cambria" w:hAnsi="Cambria"/>
          <w:sz w:val="22"/>
        </w:rPr>
        <w:t>Tjin</w:t>
      </w:r>
      <w:proofErr w:type="spellEnd"/>
      <w:r w:rsidRPr="00897947">
        <w:rPr>
          <w:rFonts w:ascii="Cambria" w:hAnsi="Cambria"/>
          <w:sz w:val="22"/>
        </w:rPr>
        <w:t xml:space="preserve"> A </w:t>
      </w:r>
      <w:proofErr w:type="spellStart"/>
      <w:r w:rsidRPr="00897947">
        <w:rPr>
          <w:rFonts w:ascii="Cambria" w:hAnsi="Cambria"/>
          <w:sz w:val="22"/>
        </w:rPr>
        <w:t>Djie</w:t>
      </w:r>
      <w:proofErr w:type="spellEnd"/>
      <w:r>
        <w:rPr>
          <w:rFonts w:ascii="Cambria" w:hAnsi="Cambria"/>
          <w:sz w:val="22"/>
        </w:rPr>
        <w:t xml:space="preserve">, K., 2003 </w:t>
      </w:r>
      <w:r w:rsidRPr="00897947">
        <w:rPr>
          <w:rFonts w:ascii="Cambria" w:hAnsi="Cambria"/>
          <w:sz w:val="22"/>
        </w:rPr>
        <w:t>Beschermjassen</w:t>
      </w:r>
      <w:r w:rsidRPr="00897947">
        <w:rPr>
          <w:rFonts w:ascii="Cambria" w:hAnsi="Cambria"/>
          <w:sz w:val="22"/>
        </w:rPr>
        <w:br/>
        <w:t>Een wijze van hulpverlenen waardoor ouders en kinderen uit wij-systemen worden in</w:t>
      </w:r>
      <w:r>
        <w:rPr>
          <w:rFonts w:ascii="Cambria" w:hAnsi="Cambria"/>
          <w:sz w:val="22"/>
        </w:rPr>
        <w:t xml:space="preserve">gebed in hun familie en cultuur. </w:t>
      </w:r>
      <w:r w:rsidRPr="00897947">
        <w:rPr>
          <w:rFonts w:ascii="Cambria" w:hAnsi="Cambria"/>
          <w:sz w:val="22"/>
        </w:rPr>
        <w:t>Uit: Systeemt</w:t>
      </w:r>
      <w:r>
        <w:rPr>
          <w:rFonts w:ascii="Cambria" w:hAnsi="Cambria"/>
          <w:sz w:val="22"/>
        </w:rPr>
        <w:t xml:space="preserve">herapie, jaargang 15, </w:t>
      </w:r>
      <w:proofErr w:type="spellStart"/>
      <w:r>
        <w:rPr>
          <w:rFonts w:ascii="Cambria" w:hAnsi="Cambria"/>
          <w:sz w:val="22"/>
        </w:rPr>
        <w:t>nr</w:t>
      </w:r>
      <w:proofErr w:type="spellEnd"/>
      <w:r>
        <w:rPr>
          <w:rFonts w:ascii="Cambria" w:hAnsi="Cambria"/>
          <w:sz w:val="22"/>
        </w:rPr>
        <w:t xml:space="preserve"> 1</w:t>
      </w:r>
      <w:r>
        <w:rPr>
          <w:rFonts w:ascii="Cambria" w:hAnsi="Cambria"/>
          <w:sz w:val="22"/>
        </w:rPr>
        <w:br/>
        <w:t>(13 pagina’s).</w:t>
      </w:r>
    </w:p>
    <w:p w14:paraId="019BCCC7" w14:textId="77777777" w:rsidR="00D935CF" w:rsidRDefault="00D935CF" w:rsidP="00D935C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/>
      </w:r>
      <w:r w:rsidRPr="00897947">
        <w:rPr>
          <w:rFonts w:ascii="Cambria" w:hAnsi="Cambria"/>
          <w:sz w:val="22"/>
        </w:rPr>
        <w:t>Bolt,</w:t>
      </w:r>
      <w:r>
        <w:rPr>
          <w:rFonts w:ascii="Cambria" w:hAnsi="Cambria"/>
          <w:sz w:val="22"/>
        </w:rPr>
        <w:t xml:space="preserve"> A.</w:t>
      </w:r>
      <w:proofErr w:type="gramStart"/>
      <w:r>
        <w:rPr>
          <w:rFonts w:ascii="Cambria" w:hAnsi="Cambria"/>
          <w:sz w:val="22"/>
        </w:rPr>
        <w:t xml:space="preserve">, </w:t>
      </w:r>
      <w:r w:rsidRPr="00897947">
        <w:rPr>
          <w:rFonts w:ascii="Cambria" w:hAnsi="Cambria"/>
          <w:sz w:val="22"/>
        </w:rPr>
        <w:t xml:space="preserve"> Van</w:t>
      </w:r>
      <w:proofErr w:type="gramEnd"/>
      <w:r w:rsidRPr="00897947">
        <w:rPr>
          <w:rFonts w:ascii="Cambria" w:hAnsi="Cambria"/>
          <w:sz w:val="22"/>
        </w:rPr>
        <w:t xml:space="preserve"> der Zijden</w:t>
      </w:r>
      <w:r>
        <w:rPr>
          <w:rFonts w:ascii="Cambria" w:hAnsi="Cambria"/>
          <w:sz w:val="22"/>
        </w:rPr>
        <w:t xml:space="preserve">, Q.,2015. </w:t>
      </w:r>
      <w:r w:rsidRPr="00897947">
        <w:rPr>
          <w:rFonts w:ascii="Cambria" w:hAnsi="Cambria"/>
          <w:sz w:val="22"/>
        </w:rPr>
        <w:t>1Gezin1Plan</w:t>
      </w:r>
      <w:r w:rsidRPr="00897947">
        <w:rPr>
          <w:rFonts w:ascii="Cambria" w:hAnsi="Cambria"/>
          <w:sz w:val="22"/>
        </w:rPr>
        <w:br/>
        <w:t>Bijlage 1: Netwerkschema</w:t>
      </w:r>
      <w:r w:rsidRPr="00897947">
        <w:rPr>
          <w:rFonts w:ascii="Cambria" w:hAnsi="Cambria"/>
          <w:sz w:val="22"/>
        </w:rPr>
        <w:br/>
        <w:t>Bijlage 2: N</w:t>
      </w:r>
      <w:r>
        <w:rPr>
          <w:rFonts w:ascii="Cambria" w:hAnsi="Cambria"/>
          <w:sz w:val="22"/>
        </w:rPr>
        <w:t>etwerklijst</w:t>
      </w:r>
      <w:r>
        <w:rPr>
          <w:rFonts w:ascii="Cambria" w:hAnsi="Cambria"/>
          <w:sz w:val="22"/>
        </w:rPr>
        <w:br/>
        <w:t>Amsterdam, SWP</w:t>
      </w:r>
      <w:r>
        <w:rPr>
          <w:rFonts w:ascii="Cambria" w:hAnsi="Cambria"/>
          <w:sz w:val="22"/>
        </w:rPr>
        <w:br/>
        <w:t>(2 pagina’s).</w:t>
      </w:r>
    </w:p>
    <w:p w14:paraId="510BA2EE" w14:textId="77777777" w:rsidR="00D935CF" w:rsidRDefault="00D935CF" w:rsidP="00D935CF"/>
    <w:p w14:paraId="4676623C" w14:textId="77777777" w:rsidR="00D935CF" w:rsidRPr="00D935CF" w:rsidRDefault="00D935CF" w:rsidP="00D935CF">
      <w:pPr>
        <w:rPr>
          <w:rFonts w:ascii="Cambria" w:hAnsi="Cambria"/>
        </w:rPr>
      </w:pPr>
    </w:p>
    <w:p w14:paraId="46A3765B" w14:textId="77777777" w:rsidR="00D935CF" w:rsidRPr="00D935CF" w:rsidRDefault="00D935CF" w:rsidP="00D935CF">
      <w:pPr>
        <w:rPr>
          <w:rFonts w:ascii="Cambria" w:hAnsi="Cambria"/>
        </w:rPr>
      </w:pPr>
    </w:p>
    <w:p w14:paraId="080063BE" w14:textId="77777777" w:rsidR="00A10FC0" w:rsidRPr="00D935CF" w:rsidRDefault="00A10FC0">
      <w:pPr>
        <w:rPr>
          <w:rFonts w:ascii="Cambria" w:hAnsi="Cambria"/>
        </w:rPr>
      </w:pPr>
    </w:p>
    <w:sectPr w:rsidR="00A10FC0" w:rsidRPr="00D935CF" w:rsidSect="007973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CF"/>
    <w:rsid w:val="004602DA"/>
    <w:rsid w:val="007973EF"/>
    <w:rsid w:val="00A10FC0"/>
    <w:rsid w:val="00D13CEF"/>
    <w:rsid w:val="00D935CF"/>
    <w:rsid w:val="00D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93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35CF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2015-12-03T11:52:00Z</dcterms:created>
  <dcterms:modified xsi:type="dcterms:W3CDTF">2015-12-03T11:52:00Z</dcterms:modified>
</cp:coreProperties>
</file>